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0EAAE" w14:textId="77777777" w:rsidR="00771655" w:rsidRPr="00D66DDD" w:rsidRDefault="00771655">
      <w:pPr>
        <w:pStyle w:val="BodyText"/>
        <w:rPr>
          <w:rFonts w:eastAsiaTheme="minorEastAsia"/>
        </w:rPr>
      </w:pPr>
    </w:p>
    <w:p w14:paraId="6597D652" w14:textId="77777777" w:rsidR="00771655" w:rsidRPr="00D66DDD" w:rsidRDefault="00771655">
      <w:pPr>
        <w:pStyle w:val="BodyText"/>
        <w:rPr>
          <w:rFonts w:eastAsiaTheme="minorEastAsia"/>
        </w:rPr>
      </w:pPr>
    </w:p>
    <w:p w14:paraId="0D060213" w14:textId="77777777" w:rsidR="00771655" w:rsidRPr="00D66DDD" w:rsidRDefault="00771655">
      <w:pPr>
        <w:pStyle w:val="BodyText"/>
        <w:rPr>
          <w:rFonts w:eastAsiaTheme="minorEastAsia"/>
        </w:rPr>
      </w:pPr>
    </w:p>
    <w:p w14:paraId="3A8A572A" w14:textId="77777777" w:rsidR="00771655" w:rsidRPr="00D66DDD" w:rsidRDefault="00771655">
      <w:pPr>
        <w:pStyle w:val="BodyText"/>
        <w:rPr>
          <w:rFonts w:eastAsiaTheme="minorEastAsia"/>
        </w:rPr>
      </w:pPr>
    </w:p>
    <w:p w14:paraId="683EABF0" w14:textId="77777777" w:rsidR="00771655" w:rsidRPr="00D66DDD" w:rsidRDefault="00771655">
      <w:pPr>
        <w:pStyle w:val="BodyText"/>
        <w:rPr>
          <w:rFonts w:eastAsiaTheme="minorEastAsia"/>
        </w:rPr>
      </w:pPr>
    </w:p>
    <w:p w14:paraId="4757138B" w14:textId="77777777" w:rsidR="00771655" w:rsidRPr="00D66DDD" w:rsidRDefault="00771655">
      <w:pPr>
        <w:pStyle w:val="BodyText"/>
        <w:rPr>
          <w:rFonts w:eastAsiaTheme="minorEastAsia"/>
        </w:rPr>
      </w:pPr>
    </w:p>
    <w:p w14:paraId="729590E9" w14:textId="77777777" w:rsidR="00771655" w:rsidRPr="00D66DDD" w:rsidRDefault="00771655">
      <w:pPr>
        <w:pStyle w:val="BodyText"/>
        <w:rPr>
          <w:rFonts w:eastAsiaTheme="minorEastAsia"/>
        </w:rPr>
      </w:pPr>
    </w:p>
    <w:p w14:paraId="6EE53D8B" w14:textId="77777777" w:rsidR="00771655" w:rsidRPr="00D66DDD" w:rsidRDefault="00771655">
      <w:pPr>
        <w:pStyle w:val="BodyText"/>
        <w:rPr>
          <w:rFonts w:eastAsiaTheme="minorEastAsia"/>
        </w:rPr>
      </w:pPr>
    </w:p>
    <w:p w14:paraId="6B76E3EC" w14:textId="77777777" w:rsidR="00771655" w:rsidRPr="00D66DDD" w:rsidRDefault="00771655">
      <w:pPr>
        <w:pStyle w:val="BodyText"/>
        <w:rPr>
          <w:rFonts w:eastAsiaTheme="minorEastAsia"/>
        </w:rPr>
      </w:pPr>
    </w:p>
    <w:p w14:paraId="4B12BA43" w14:textId="77777777" w:rsidR="00771655" w:rsidRPr="00D66DDD" w:rsidRDefault="00771655">
      <w:pPr>
        <w:pStyle w:val="BodyText"/>
        <w:rPr>
          <w:rFonts w:eastAsiaTheme="minorEastAsia"/>
        </w:rPr>
      </w:pPr>
    </w:p>
    <w:p w14:paraId="28807AFA" w14:textId="77777777" w:rsidR="00771655" w:rsidRPr="00D66DDD" w:rsidRDefault="00771655">
      <w:pPr>
        <w:pStyle w:val="BodyText"/>
        <w:rPr>
          <w:rFonts w:eastAsiaTheme="minorEastAsia"/>
        </w:rPr>
      </w:pPr>
    </w:p>
    <w:p w14:paraId="63FA8C1B" w14:textId="77777777" w:rsidR="00771655" w:rsidRPr="00D66DDD" w:rsidRDefault="00771655">
      <w:pPr>
        <w:pStyle w:val="BodyText"/>
        <w:rPr>
          <w:rFonts w:eastAsiaTheme="minorEastAsia"/>
        </w:rPr>
      </w:pPr>
    </w:p>
    <w:p w14:paraId="1DDDC5FF" w14:textId="77777777" w:rsidR="00771655" w:rsidRPr="00D66DDD" w:rsidRDefault="00771655">
      <w:pPr>
        <w:pStyle w:val="BodyText"/>
        <w:rPr>
          <w:rFonts w:eastAsiaTheme="minorEastAsia"/>
        </w:rPr>
      </w:pPr>
    </w:p>
    <w:p w14:paraId="60018779" w14:textId="77777777" w:rsidR="00771655" w:rsidRPr="00D66DDD" w:rsidRDefault="00771655">
      <w:pPr>
        <w:pStyle w:val="BodyText"/>
        <w:rPr>
          <w:rFonts w:eastAsiaTheme="minorEastAsia"/>
        </w:rPr>
      </w:pPr>
    </w:p>
    <w:p w14:paraId="35B723DF" w14:textId="77777777" w:rsidR="00771655" w:rsidRPr="00D66DDD" w:rsidRDefault="00771655">
      <w:pPr>
        <w:pStyle w:val="BodyText"/>
        <w:rPr>
          <w:rFonts w:eastAsiaTheme="minorEastAsia"/>
        </w:rPr>
      </w:pPr>
    </w:p>
    <w:p w14:paraId="4DE7DF9A" w14:textId="77777777" w:rsidR="00771655" w:rsidRPr="00D66DDD" w:rsidRDefault="00771655">
      <w:pPr>
        <w:pStyle w:val="BodyText"/>
        <w:rPr>
          <w:rFonts w:eastAsiaTheme="minorEastAsia"/>
        </w:rPr>
      </w:pPr>
    </w:p>
    <w:p w14:paraId="5379FC9F" w14:textId="77777777" w:rsidR="00771655" w:rsidRPr="00D66DDD" w:rsidRDefault="00771655">
      <w:pPr>
        <w:pStyle w:val="BodyText"/>
        <w:rPr>
          <w:rFonts w:eastAsiaTheme="minorEastAsia"/>
        </w:rPr>
      </w:pPr>
    </w:p>
    <w:p w14:paraId="09DD4C43" w14:textId="77777777" w:rsidR="00771655" w:rsidRPr="00D66DDD" w:rsidRDefault="00771655">
      <w:pPr>
        <w:pStyle w:val="BodyText"/>
        <w:rPr>
          <w:rFonts w:eastAsiaTheme="minorEastAsia"/>
        </w:rPr>
      </w:pPr>
    </w:p>
    <w:p w14:paraId="09C35A6B" w14:textId="77777777" w:rsidR="00771655" w:rsidRPr="00D66DDD" w:rsidRDefault="00771655">
      <w:pPr>
        <w:pStyle w:val="BodyText"/>
        <w:rPr>
          <w:rFonts w:eastAsiaTheme="minorEastAsia"/>
        </w:rPr>
      </w:pPr>
    </w:p>
    <w:p w14:paraId="26707791" w14:textId="77777777" w:rsidR="00771655" w:rsidRPr="00D66DDD" w:rsidRDefault="00771655">
      <w:pPr>
        <w:pStyle w:val="BodyText"/>
        <w:rPr>
          <w:rFonts w:eastAsiaTheme="minorEastAsia"/>
        </w:rPr>
      </w:pPr>
    </w:p>
    <w:p w14:paraId="43A7AE19" w14:textId="77777777" w:rsidR="00771655" w:rsidRPr="00D66DDD" w:rsidRDefault="00771655">
      <w:pPr>
        <w:pStyle w:val="BodyText"/>
        <w:rPr>
          <w:rFonts w:eastAsiaTheme="minorEastAsia"/>
        </w:rPr>
      </w:pPr>
    </w:p>
    <w:p w14:paraId="12CEC64F" w14:textId="77777777" w:rsidR="00771655" w:rsidRPr="00D66DDD" w:rsidRDefault="00771655">
      <w:pPr>
        <w:pStyle w:val="BodyText"/>
        <w:rPr>
          <w:rFonts w:eastAsiaTheme="minorEastAsia"/>
        </w:rPr>
      </w:pPr>
    </w:p>
    <w:p w14:paraId="219A7448" w14:textId="77777777" w:rsidR="00771655" w:rsidRPr="00D66DDD" w:rsidRDefault="00771655">
      <w:pPr>
        <w:pStyle w:val="BodyText"/>
        <w:spacing w:before="6"/>
        <w:rPr>
          <w:rFonts w:eastAsiaTheme="minorEastAsia"/>
          <w:sz w:val="22"/>
        </w:rPr>
      </w:pPr>
    </w:p>
    <w:p w14:paraId="3D6BAEBF" w14:textId="77777777" w:rsidR="00771655" w:rsidRPr="00D66DDD" w:rsidRDefault="00587D97" w:rsidP="00D66DDD">
      <w:pPr>
        <w:spacing w:before="104"/>
        <w:ind w:left="2778" w:firstLine="1542"/>
        <w:rPr>
          <w:rFonts w:eastAsiaTheme="minorEastAsia"/>
          <w:b/>
          <w:sz w:val="58"/>
          <w:lang w:eastAsia="zh-CN"/>
        </w:rPr>
      </w:pPr>
      <w:r w:rsidRPr="00D66DDD">
        <w:rPr>
          <w:rFonts w:eastAsiaTheme="minorEastAsia"/>
          <w:b/>
          <w:bCs/>
          <w:sz w:val="58"/>
          <w:lang w:eastAsia="zh-CN"/>
        </w:rPr>
        <w:t>青年学者计划</w:t>
      </w:r>
    </w:p>
    <w:p w14:paraId="671B9EE4" w14:textId="7550580F" w:rsidR="00771655" w:rsidRPr="00D66DDD" w:rsidRDefault="00D66DDD">
      <w:pPr>
        <w:pStyle w:val="BodyText"/>
        <w:rPr>
          <w:rFonts w:eastAsiaTheme="minorEastAsia"/>
          <w:b/>
          <w:sz w:val="10"/>
          <w:lang w:eastAsia="zh-CN"/>
        </w:rPr>
      </w:pPr>
      <w:r w:rsidRPr="00D66DDD">
        <w:rPr>
          <w:rFonts w:eastAsiaTheme="minorEastAsia"/>
          <w:noProof/>
          <w:lang w:eastAsia="zh-CN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4FC8142D" wp14:editId="2858E4DA">
                <wp:simplePos x="0" y="0"/>
                <wp:positionH relativeFrom="page">
                  <wp:posOffset>1878330</wp:posOffset>
                </wp:positionH>
                <wp:positionV relativeFrom="paragraph">
                  <wp:posOffset>113665</wp:posOffset>
                </wp:positionV>
                <wp:extent cx="4048125" cy="0"/>
                <wp:effectExtent l="20955" t="16510" r="17145" b="2159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157B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487EE" id="Line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7.9pt,8.95pt" to="466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h7FwIAACkEAAAOAAAAZHJzL2Uyb0RvYy54bWysU02P2yAQvVfqf0DcE9uJ87FWnFUbJ72k&#10;baTd/gACOEbFgIDEiar+9w4kjrLtpap6gYGZebyZeSyez61EJ26d0KrE2TDFiCuqmVCHEn973Qzm&#10;GDlPFCNSK17iC3f4efn+3aIzBR/pRkvGLQIQ5YrOlLjx3hRJ4mjDW+KG2nAFzlrblng42kPCLOkA&#10;vZXJKE2nSactM1ZT7hzcVlcnXkb8uubUf61rxz2SJQZuPq42rvuwJssFKQ6WmEbQGw3yDyxaIhQ8&#10;eoeqiCfoaMUfUK2gVjtd+yHVbaLrWlAea4BqsvS3al4aYnisBZrjzL1N7v/B0i+nnUWClTjHSJEW&#10;RrQViqNx6ExnXAEBK7WzoTZ6Vi9mq+l3h5ReNUQdeGT4ejGQloWM5E1KODgD+Pvus2YQQ45exzad&#10;a9sGSGgAOsdpXO7T4GePKFzmaT7PRhOMaO9LSNEnGuv8J65bFIwSS+Acgclp63wgQoo+JLyj9EZI&#10;GYctFepKPJpPZpOY4bQULHhDnLOH/UpadCKgl3E2mX2cxbLA8xhm9VGxiNZwwtY32xMhrza8LlXA&#10;g1qAz826CuLHU/q0nq/n+SAfTdeDPK2qwYfNKh9MN9lsUo2r1arKfgZqWV40gjGuArtenFn+d8O/&#10;fZOrrO7yvPcheYseGwZk+z2SjsMM87sqYa/ZZWf7IYMeY/Dt7wTBP57Bfvzhy18AAAD//wMAUEsD&#10;BBQABgAIAAAAIQC5RaqP3gAAAAkBAAAPAAAAZHJzL2Rvd25yZXYueG1sTI9BS8NAEIXvgv9hGcGb&#10;3digNjGbooIUhB5spPS4zU6zwexs2N228d874kGPb97jvW+q5eQGccIQe08KbmcZCKTWm546BR/N&#10;680CREyajB48oYIvjLCsLy8qXRp/pnc8bVInuIRiqRXYlMZSythadDrO/IjE3sEHpxPL0EkT9JnL&#10;3SDnWXYvne6JF6we8cVi+7k5OgVom+3hrS3ypne77Xo1Pq/CelLq+mp6egSRcEp/YfjBZ3SomWnv&#10;j2SiGBTMiztGT2w8FCA4UOR5DmL/e5B1Jf9/UH8DAAD//wMAUEsBAi0AFAAGAAgAAAAhALaDOJL+&#10;AAAA4QEAABMAAAAAAAAAAAAAAAAAAAAAAFtDb250ZW50X1R5cGVzXS54bWxQSwECLQAUAAYACAAA&#10;ACEAOP0h/9YAAACUAQAACwAAAAAAAAAAAAAAAAAvAQAAX3JlbHMvLnJlbHNQSwECLQAUAAYACAAA&#10;ACEAn2xYexcCAAApBAAADgAAAAAAAAAAAAAAAAAuAgAAZHJzL2Uyb0RvYy54bWxQSwECLQAUAAYA&#10;CAAAACEAuUWqj94AAAAJAQAADwAAAAAAAAAAAAAAAABxBAAAZHJzL2Rvd25yZXYueG1sUEsFBgAA&#10;AAAEAAQA8wAAAHwFAAAAAA==&#10;" strokecolor="#3157b7" strokeweight="2.25pt">
                <w10:wrap type="topAndBottom" anchorx="page"/>
              </v:line>
            </w:pict>
          </mc:Fallback>
        </mc:AlternateContent>
      </w:r>
    </w:p>
    <w:p w14:paraId="29AB71F0" w14:textId="77777777" w:rsidR="00771655" w:rsidRPr="00D66DDD" w:rsidRDefault="00771655">
      <w:pPr>
        <w:pStyle w:val="BodyText"/>
        <w:spacing w:before="10"/>
        <w:rPr>
          <w:rFonts w:eastAsiaTheme="minorEastAsia"/>
          <w:b/>
          <w:sz w:val="26"/>
          <w:lang w:eastAsia="zh-CN"/>
        </w:rPr>
      </w:pPr>
    </w:p>
    <w:p w14:paraId="313EC740" w14:textId="77777777" w:rsidR="00771655" w:rsidRPr="00D66DDD" w:rsidRDefault="00771655">
      <w:pPr>
        <w:rPr>
          <w:rFonts w:eastAsiaTheme="minorEastAsia"/>
          <w:sz w:val="26"/>
          <w:lang w:eastAsia="zh-CN"/>
        </w:rPr>
        <w:sectPr w:rsidR="00771655" w:rsidRPr="00D66DDD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14:paraId="506EAB87" w14:textId="77777777" w:rsidR="00771655" w:rsidRPr="00D66DDD" w:rsidRDefault="00587D97">
      <w:pPr>
        <w:pStyle w:val="Heading1"/>
        <w:ind w:left="3706"/>
        <w:rPr>
          <w:rFonts w:ascii="Verdana" w:eastAsiaTheme="minorEastAsia" w:hAnsi="Verdana"/>
          <w:lang w:eastAsia="zh-CN"/>
        </w:rPr>
      </w:pPr>
      <w:bookmarkStart w:id="0" w:name="_Hlk22302731"/>
      <w:r w:rsidRPr="00D66DDD">
        <w:rPr>
          <w:rFonts w:ascii="Verdana" w:eastAsiaTheme="minorEastAsia" w:hAnsi="Verdana"/>
          <w:lang w:eastAsia="zh-CN"/>
        </w:rPr>
        <w:t>申请开放期</w:t>
      </w:r>
    </w:p>
    <w:p w14:paraId="40B74C9C" w14:textId="20D90A92" w:rsidR="00771655" w:rsidRPr="00D66DDD" w:rsidRDefault="00587D97">
      <w:pPr>
        <w:spacing w:before="42"/>
        <w:ind w:left="3077"/>
        <w:rPr>
          <w:rFonts w:eastAsiaTheme="minorEastAsia"/>
          <w:lang w:eastAsia="zh-CN"/>
        </w:rPr>
      </w:pPr>
      <w:r w:rsidRPr="00D66DDD">
        <w:rPr>
          <w:rFonts w:eastAsiaTheme="minorEastAsia"/>
          <w:lang w:eastAsia="zh-CN"/>
        </w:rPr>
        <w:t>20</w:t>
      </w:r>
      <w:r w:rsidR="005267D7">
        <w:rPr>
          <w:rFonts w:eastAsiaTheme="minorEastAsia"/>
          <w:lang w:eastAsia="zh-CN"/>
        </w:rPr>
        <w:t>2</w:t>
      </w:r>
      <w:r w:rsidR="005D3A1B">
        <w:rPr>
          <w:rFonts w:eastAsiaTheme="minorEastAsia"/>
          <w:lang w:eastAsia="zh-CN"/>
        </w:rPr>
        <w:t>1</w:t>
      </w:r>
      <w:r w:rsidRPr="00D66DDD">
        <w:rPr>
          <w:rFonts w:eastAsiaTheme="minorEastAsia"/>
          <w:lang w:eastAsia="zh-CN"/>
        </w:rPr>
        <w:t>年</w:t>
      </w:r>
      <w:r w:rsidRPr="00D66DDD">
        <w:rPr>
          <w:rFonts w:eastAsiaTheme="minorEastAsia"/>
          <w:lang w:eastAsia="zh-CN"/>
        </w:rPr>
        <w:t>1</w:t>
      </w:r>
      <w:r w:rsidRPr="00D66DDD">
        <w:rPr>
          <w:rFonts w:eastAsiaTheme="minorEastAsia"/>
          <w:lang w:eastAsia="zh-CN"/>
        </w:rPr>
        <w:t>月</w:t>
      </w:r>
      <w:r w:rsidRPr="00D66DDD">
        <w:rPr>
          <w:rFonts w:eastAsiaTheme="minorEastAsia"/>
          <w:lang w:eastAsia="zh-CN"/>
        </w:rPr>
        <w:t>1</w:t>
      </w:r>
      <w:r w:rsidR="005D3A1B">
        <w:rPr>
          <w:rFonts w:eastAsiaTheme="minorEastAsia"/>
          <w:lang w:eastAsia="zh-CN"/>
        </w:rPr>
        <w:t>1</w:t>
      </w:r>
      <w:r w:rsidRPr="00D66DDD">
        <w:rPr>
          <w:rFonts w:eastAsiaTheme="minorEastAsia"/>
          <w:lang w:eastAsia="zh-CN"/>
        </w:rPr>
        <w:t>日至</w:t>
      </w:r>
      <w:r w:rsidRPr="00D66DDD">
        <w:rPr>
          <w:rFonts w:eastAsiaTheme="minorEastAsia"/>
          <w:lang w:eastAsia="zh-CN"/>
        </w:rPr>
        <w:t>3</w:t>
      </w:r>
      <w:r w:rsidRPr="00D66DDD">
        <w:rPr>
          <w:rFonts w:eastAsiaTheme="minorEastAsia"/>
          <w:lang w:eastAsia="zh-CN"/>
        </w:rPr>
        <w:t>月</w:t>
      </w:r>
      <w:r w:rsidR="005267D7">
        <w:rPr>
          <w:rFonts w:eastAsiaTheme="minorEastAsia"/>
          <w:lang w:eastAsia="zh-CN"/>
        </w:rPr>
        <w:t>2</w:t>
      </w:r>
      <w:r w:rsidR="005D3A1B">
        <w:rPr>
          <w:rFonts w:eastAsiaTheme="minorEastAsia"/>
          <w:lang w:eastAsia="zh-CN"/>
        </w:rPr>
        <w:t>2</w:t>
      </w:r>
      <w:r w:rsidRPr="00D66DDD">
        <w:rPr>
          <w:rFonts w:eastAsiaTheme="minorEastAsia"/>
          <w:lang w:eastAsia="zh-CN"/>
        </w:rPr>
        <w:t>日</w:t>
      </w:r>
    </w:p>
    <w:p w14:paraId="5302CC18" w14:textId="77777777" w:rsidR="00771655" w:rsidRPr="00D66DDD" w:rsidRDefault="00587D97">
      <w:pPr>
        <w:spacing w:before="102"/>
        <w:ind w:left="515"/>
        <w:rPr>
          <w:rFonts w:eastAsiaTheme="minorEastAsia"/>
          <w:b/>
          <w:sz w:val="26"/>
          <w:lang w:eastAsia="zh-CN"/>
        </w:rPr>
      </w:pPr>
      <w:r w:rsidRPr="00D66DDD">
        <w:rPr>
          <w:rFonts w:eastAsiaTheme="minorEastAsia"/>
          <w:lang w:eastAsia="zh-CN"/>
        </w:rPr>
        <w:br w:type="column"/>
      </w:r>
      <w:r w:rsidRPr="00D66DDD">
        <w:rPr>
          <w:rFonts w:eastAsiaTheme="minorEastAsia"/>
          <w:b/>
          <w:bCs/>
          <w:sz w:val="26"/>
          <w:lang w:eastAsia="zh-CN"/>
        </w:rPr>
        <w:t>在线申请</w:t>
      </w:r>
    </w:p>
    <w:bookmarkEnd w:id="0"/>
    <w:p w14:paraId="2D5CA33D" w14:textId="4C2F31BD" w:rsidR="00771655" w:rsidRPr="00D66DDD" w:rsidRDefault="00D66DDD">
      <w:pPr>
        <w:spacing w:before="42"/>
        <w:ind w:left="515"/>
        <w:rPr>
          <w:rFonts w:eastAsiaTheme="minorEastAsia"/>
          <w:lang w:eastAsia="zh-CN"/>
        </w:rPr>
      </w:pPr>
      <w:r w:rsidRPr="00D66DDD">
        <w:rPr>
          <w:rFonts w:eastAsiaTheme="minor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BAE165" wp14:editId="698FC96C">
                <wp:simplePos x="0" y="0"/>
                <wp:positionH relativeFrom="page">
                  <wp:posOffset>3886200</wp:posOffset>
                </wp:positionH>
                <wp:positionV relativeFrom="paragraph">
                  <wp:posOffset>-257175</wp:posOffset>
                </wp:positionV>
                <wp:extent cx="0" cy="542290"/>
                <wp:effectExtent l="19050" t="19050" r="19050" b="196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2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9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C8E7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6pt,-20.25pt" to="306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hBVEwIAACgEAAAOAAAAZHJzL2Uyb0RvYy54bWysU02P2yAQvVfqf0C+J/6ok02sOKvKTnpJ&#10;20i7/QEEcIyKAQGJE1X97x1wHG3aS1X1AgPMvHkzb1g9XzqBzsxYrmQZpdMkQkwSRbk8ltG31+1k&#10;ESHrsKRYKMnK6Mps9Lx+/27V64JlqlWCMoMARNqi12XUOqeLOLakZR22U6WZhMdGmQ47OJpjTA3u&#10;Ab0TcZYk87hXhmqjCLMWbuvhMVoH/KZhxH1tGsscEmUE3FxYTVgPfo3XK1wcDdYtJzca+B9YdJhL&#10;SHqHqrHD6GT4H1AdJ0ZZ1bgpUV2smoYTFmqAatLkt2peWqxZqAWaY/W9Tfb/wZIv571BnJZRFiGJ&#10;O5BoxyVDme9Mr20BDpXcG18bucgXvVPku0VSVS2WRxYYvl41hKU+In4I8QerAf/Qf1YUfPDJqdCm&#10;S2M6DwkNQJegxvWuBrs4RIZLArezPMuWQagYF2OcNtZ9YqpD3igjAZQDLj7vrPM8cDG6+DRSbbkQ&#10;QWshUQ/FLmZPsxBhleDUv3o/a46HShh0xjAu22WVJGPiBzejTpIGtJZhurnZDnMx2JBdSI8HpQCf&#10;mzXMw49lstwsNot8kmfzzSRP6nrycVvlk/k2fZrVH+qqqtOfnlqaFy2nlEnPbpzNNP877W+/ZJiq&#10;+3Te+xA/ooeGAdlxD6SDll6+YRAOil73ZtQYxjE4376On/e3Z7DffvD1LwAAAP//AwBQSwMEFAAG&#10;AAgAAAAhAM3Q0KndAAAACgEAAA8AAABkcnMvZG93bnJldi54bWxMj8FuwjAQRO+V+g/WVuqlAico&#10;oCZkg6pWfAAUenbiJYmI11FswPx9XfXQHmdnNPum3AQziCtNrreMkM4TEMSN1T23CIfP7ewVhPOK&#10;tRosE8KdHGyqx4dSFdreeEfXvW9FLGFXKITO+7GQ0jUdGeXmdiSO3slORvkop1bqSd1iuRnkIklW&#10;0qie44dOjfTeUXPeXwyCz+/1MoTjS9rvztPH9uDy41eD+PwU3tYgPAX/F4Yf/IgOVWSq7YW1EwPC&#10;Kl3ELR5hliVLEDHxe6kRsiwHWZXy/4TqGwAA//8DAFBLAQItABQABgAIAAAAIQC2gziS/gAAAOEB&#10;AAATAAAAAAAAAAAAAAAAAAAAAABbQ29udGVudF9UeXBlc10ueG1sUEsBAi0AFAAGAAgAAAAhADj9&#10;If/WAAAAlAEAAAsAAAAAAAAAAAAAAAAALwEAAF9yZWxzLy5yZWxzUEsBAi0AFAAGAAgAAAAhAJri&#10;EFUTAgAAKAQAAA4AAAAAAAAAAAAAAAAALgIAAGRycy9lMm9Eb2MueG1sUEsBAi0AFAAGAAgAAAAh&#10;AM3Q0KndAAAACgEAAA8AAAAAAAAAAAAAAAAAbQQAAGRycy9kb3ducmV2LnhtbFBLBQYAAAAABAAE&#10;APMAAAB3BQAAAAA=&#10;" strokecolor="#f9c000" strokeweight="2.25pt">
                <w10:wrap anchorx="page"/>
              </v:line>
            </w:pict>
          </mc:Fallback>
        </mc:AlternateContent>
      </w:r>
      <w:hyperlink r:id="rId5">
        <w:r w:rsidR="00587D97" w:rsidRPr="00D66DDD">
          <w:rPr>
            <w:rFonts w:eastAsiaTheme="minorEastAsia"/>
            <w:lang w:eastAsia="zh-CN"/>
          </w:rPr>
          <w:t>JKCF.ORG/YSP</w:t>
        </w:r>
      </w:hyperlink>
    </w:p>
    <w:p w14:paraId="55EF31ED" w14:textId="77777777" w:rsidR="00771655" w:rsidRPr="00D66DDD" w:rsidRDefault="00771655">
      <w:pPr>
        <w:rPr>
          <w:rFonts w:eastAsiaTheme="minorEastAsia"/>
          <w:lang w:eastAsia="zh-CN"/>
        </w:rPr>
        <w:sectPr w:rsidR="00771655" w:rsidRPr="00D66DDD">
          <w:type w:val="continuous"/>
          <w:pgSz w:w="12240" w:h="15840"/>
          <w:pgMar w:top="0" w:right="0" w:bottom="280" w:left="0" w:header="720" w:footer="720" w:gutter="0"/>
          <w:cols w:num="2" w:space="720" w:equalWidth="0">
            <w:col w:w="5814" w:space="40"/>
            <w:col w:w="6386"/>
          </w:cols>
        </w:sectPr>
      </w:pPr>
    </w:p>
    <w:p w14:paraId="545B37F9" w14:textId="77777777" w:rsidR="00771655" w:rsidRPr="00D66DDD" w:rsidRDefault="00771655">
      <w:pPr>
        <w:pStyle w:val="BodyText"/>
        <w:spacing w:before="3"/>
        <w:rPr>
          <w:rFonts w:eastAsiaTheme="minorEastAsia"/>
          <w:sz w:val="24"/>
          <w:lang w:eastAsia="zh-CN"/>
        </w:rPr>
      </w:pPr>
    </w:p>
    <w:p w14:paraId="2788902C" w14:textId="77777777" w:rsidR="00587D97" w:rsidRPr="00D66DDD" w:rsidRDefault="00587D97" w:rsidP="00587D97">
      <w:pPr>
        <w:tabs>
          <w:tab w:val="left" w:pos="6534"/>
        </w:tabs>
        <w:spacing w:before="102"/>
        <w:ind w:left="904"/>
        <w:rPr>
          <w:rFonts w:eastAsiaTheme="minorEastAsia"/>
          <w:b/>
          <w:sz w:val="36"/>
          <w:lang w:eastAsia="zh-CN"/>
        </w:rPr>
      </w:pPr>
      <w:r w:rsidRPr="00D66DDD">
        <w:rPr>
          <w:rFonts w:eastAsiaTheme="minorEastAsia"/>
          <w:b/>
          <w:bCs/>
          <w:sz w:val="36"/>
          <w:lang w:eastAsia="zh-CN"/>
        </w:rPr>
        <w:t>项目经验</w:t>
      </w:r>
    </w:p>
    <w:p w14:paraId="172F1592" w14:textId="69FCEFCE" w:rsidR="00771655" w:rsidRPr="00D66DDD" w:rsidRDefault="00587D97" w:rsidP="00587D97">
      <w:pPr>
        <w:tabs>
          <w:tab w:val="left" w:pos="6534"/>
        </w:tabs>
        <w:spacing w:before="102"/>
        <w:ind w:left="904"/>
        <w:rPr>
          <w:rFonts w:eastAsiaTheme="minorEastAsia"/>
        </w:rPr>
      </w:pPr>
      <w:r w:rsidRPr="00D66DDD">
        <w:rPr>
          <w:rFonts w:eastAsiaTheme="minorEastAsia"/>
          <w:color w:val="212529"/>
          <w:lang w:eastAsia="zh-CN"/>
        </w:rPr>
        <w:t>Cooke</w:t>
      </w:r>
      <w:r w:rsidRPr="00D66DDD">
        <w:rPr>
          <w:rFonts w:eastAsiaTheme="minorEastAsia"/>
          <w:color w:val="212529"/>
          <w:lang w:eastAsia="zh-CN"/>
        </w:rPr>
        <w:t>青年学者计划面向需要经济援助的</w:t>
      </w:r>
      <w:r w:rsidRPr="00D66DDD">
        <w:rPr>
          <w:rFonts w:eastAsiaTheme="minorEastAsia"/>
          <w:color w:val="212529"/>
          <w:lang w:eastAsia="zh-CN"/>
        </w:rPr>
        <w:t>7</w:t>
      </w:r>
      <w:r w:rsidRPr="00D66DDD">
        <w:rPr>
          <w:rFonts w:eastAsiaTheme="minorEastAsia"/>
          <w:color w:val="212529"/>
          <w:lang w:eastAsia="zh-CN"/>
        </w:rPr>
        <w:t>年级优秀学生，有选择性地提供五年大学预科奖学金。教育顾问将帮助</w:t>
      </w:r>
      <w:r w:rsidRPr="00D66DDD">
        <w:rPr>
          <w:rFonts w:eastAsiaTheme="minorEastAsia"/>
          <w:color w:val="212529"/>
          <w:lang w:eastAsia="zh-CN"/>
        </w:rPr>
        <w:t>Cooke</w:t>
      </w:r>
      <w:r w:rsidRPr="00D66DDD">
        <w:rPr>
          <w:rFonts w:eastAsiaTheme="minorEastAsia"/>
          <w:color w:val="212529"/>
          <w:lang w:eastAsia="zh-CN"/>
        </w:rPr>
        <w:t>青年学者拓展高中经历，准备继续在美国顶级大学中深造学习。我们的计划和支持包括：</w:t>
      </w:r>
    </w:p>
    <w:p w14:paraId="045B4ED8" w14:textId="77777777" w:rsidR="00771655" w:rsidRPr="00D66DDD" w:rsidRDefault="00771655">
      <w:pPr>
        <w:pStyle w:val="BodyText"/>
        <w:spacing w:before="5"/>
        <w:rPr>
          <w:rFonts w:eastAsiaTheme="minorEastAsia"/>
          <w:sz w:val="19"/>
        </w:rPr>
      </w:pPr>
    </w:p>
    <w:p w14:paraId="3DEC6EEA" w14:textId="77777777" w:rsidR="00771655" w:rsidRPr="00D66DDD" w:rsidRDefault="00587D97">
      <w:pPr>
        <w:pStyle w:val="ListParagraph"/>
        <w:numPr>
          <w:ilvl w:val="0"/>
          <w:numId w:val="2"/>
        </w:numPr>
        <w:tabs>
          <w:tab w:val="left" w:pos="1624"/>
          <w:tab w:val="left" w:pos="1625"/>
        </w:tabs>
        <w:spacing w:line="237" w:lineRule="auto"/>
        <w:ind w:right="300"/>
        <w:rPr>
          <w:rFonts w:eastAsiaTheme="minorEastAsia"/>
          <w:sz w:val="20"/>
          <w:lang w:eastAsia="zh-CN"/>
        </w:rPr>
      </w:pPr>
      <w:r w:rsidRPr="00D66DDD">
        <w:rPr>
          <w:rFonts w:eastAsiaTheme="minorEastAsia"/>
          <w:color w:val="212529"/>
          <w:sz w:val="20"/>
          <w:lang w:eastAsia="zh-CN"/>
        </w:rPr>
        <w:t>帮助选定校风严谨的高中。</w:t>
      </w:r>
    </w:p>
    <w:p w14:paraId="3267D48F" w14:textId="77777777" w:rsidR="00771655" w:rsidRPr="00D66DDD" w:rsidRDefault="00587D97">
      <w:pPr>
        <w:pStyle w:val="ListParagraph"/>
        <w:numPr>
          <w:ilvl w:val="0"/>
          <w:numId w:val="2"/>
        </w:numPr>
        <w:tabs>
          <w:tab w:val="left" w:pos="1624"/>
          <w:tab w:val="left" w:pos="1625"/>
        </w:tabs>
        <w:spacing w:line="237" w:lineRule="auto"/>
        <w:ind w:right="819"/>
        <w:rPr>
          <w:rFonts w:eastAsiaTheme="minorEastAsia"/>
          <w:sz w:val="20"/>
          <w:lang w:eastAsia="zh-CN"/>
        </w:rPr>
      </w:pPr>
      <w:r w:rsidRPr="00D66DDD">
        <w:rPr>
          <w:rFonts w:eastAsiaTheme="minorEastAsia"/>
          <w:color w:val="212529"/>
          <w:sz w:val="20"/>
          <w:lang w:eastAsia="zh-CN"/>
        </w:rPr>
        <w:t>参与四年规划和目标制定。</w:t>
      </w:r>
    </w:p>
    <w:p w14:paraId="54524BB6" w14:textId="77777777" w:rsidR="00771655" w:rsidRPr="00D66DDD" w:rsidRDefault="00587D97">
      <w:pPr>
        <w:pStyle w:val="ListParagraph"/>
        <w:numPr>
          <w:ilvl w:val="0"/>
          <w:numId w:val="2"/>
        </w:numPr>
        <w:tabs>
          <w:tab w:val="left" w:pos="1624"/>
          <w:tab w:val="left" w:pos="1625"/>
        </w:tabs>
        <w:spacing w:line="237" w:lineRule="auto"/>
        <w:rPr>
          <w:rFonts w:eastAsiaTheme="minorEastAsia"/>
          <w:sz w:val="20"/>
          <w:lang w:eastAsia="zh-CN"/>
        </w:rPr>
      </w:pPr>
      <w:r w:rsidRPr="00D66DDD">
        <w:rPr>
          <w:rFonts w:eastAsiaTheme="minorEastAsia"/>
          <w:color w:val="212529"/>
          <w:sz w:val="20"/>
          <w:lang w:eastAsia="zh-CN"/>
        </w:rPr>
        <w:t>资助学术和兴趣活动，例如音乐和艺术课程；学术补习班和相关技艺。</w:t>
      </w:r>
    </w:p>
    <w:p w14:paraId="742F762E" w14:textId="77777777" w:rsidR="00771655" w:rsidRPr="00D66DDD" w:rsidRDefault="00587D97">
      <w:pPr>
        <w:pStyle w:val="ListParagraph"/>
        <w:numPr>
          <w:ilvl w:val="0"/>
          <w:numId w:val="2"/>
        </w:numPr>
        <w:tabs>
          <w:tab w:val="left" w:pos="1624"/>
          <w:tab w:val="left" w:pos="1625"/>
        </w:tabs>
        <w:spacing w:line="237" w:lineRule="auto"/>
        <w:ind w:right="355"/>
        <w:rPr>
          <w:rFonts w:eastAsiaTheme="minorEastAsia"/>
          <w:sz w:val="20"/>
          <w:lang w:eastAsia="zh-CN"/>
        </w:rPr>
      </w:pPr>
      <w:r w:rsidRPr="00D66DDD">
        <w:rPr>
          <w:rFonts w:eastAsiaTheme="minorEastAsia"/>
          <w:color w:val="212529"/>
          <w:sz w:val="20"/>
          <w:lang w:eastAsia="zh-CN"/>
        </w:rPr>
        <w:t>年度夏季活动，包括两个必须参加的</w:t>
      </w:r>
      <w:r w:rsidRPr="00D66DDD">
        <w:rPr>
          <w:rFonts w:eastAsiaTheme="minorEastAsia"/>
          <w:color w:val="212529"/>
          <w:sz w:val="20"/>
          <w:lang w:eastAsia="zh-CN"/>
        </w:rPr>
        <w:t>Cooke</w:t>
      </w:r>
      <w:r w:rsidRPr="00D66DDD">
        <w:rPr>
          <w:rFonts w:eastAsiaTheme="minorEastAsia"/>
          <w:color w:val="212529"/>
          <w:sz w:val="20"/>
          <w:lang w:eastAsia="zh-CN"/>
        </w:rPr>
        <w:t>青年学者活动。</w:t>
      </w:r>
    </w:p>
    <w:p w14:paraId="5BD5C695" w14:textId="77777777" w:rsidR="00771655" w:rsidRPr="00D66DDD" w:rsidRDefault="00587D97">
      <w:pPr>
        <w:pStyle w:val="ListParagraph"/>
        <w:numPr>
          <w:ilvl w:val="0"/>
          <w:numId w:val="2"/>
        </w:numPr>
        <w:tabs>
          <w:tab w:val="left" w:pos="1624"/>
          <w:tab w:val="left" w:pos="1625"/>
        </w:tabs>
        <w:spacing w:line="237" w:lineRule="auto"/>
        <w:ind w:right="67"/>
        <w:rPr>
          <w:rFonts w:eastAsiaTheme="minorEastAsia"/>
          <w:sz w:val="20"/>
          <w:lang w:eastAsia="zh-CN"/>
        </w:rPr>
      </w:pPr>
      <w:r w:rsidRPr="00D66DDD">
        <w:rPr>
          <w:rFonts w:eastAsiaTheme="minorEastAsia"/>
          <w:color w:val="333333"/>
          <w:sz w:val="20"/>
          <w:lang w:eastAsia="zh-CN"/>
        </w:rPr>
        <w:t>在全年范围内与优秀同龄人展开互动和交际。</w:t>
      </w:r>
    </w:p>
    <w:p w14:paraId="1EBCC226" w14:textId="77777777" w:rsidR="00587D97" w:rsidRPr="00D66DDD" w:rsidRDefault="00587D97">
      <w:pPr>
        <w:pStyle w:val="BodyText"/>
        <w:spacing w:before="100" w:line="237" w:lineRule="auto"/>
        <w:ind w:left="822" w:right="1038"/>
        <w:rPr>
          <w:rFonts w:eastAsiaTheme="minorEastAsia"/>
          <w:lang w:eastAsia="zh-CN"/>
        </w:rPr>
      </w:pPr>
      <w:r w:rsidRPr="00D66DDD">
        <w:rPr>
          <w:rFonts w:eastAsiaTheme="minorEastAsia"/>
          <w:lang w:eastAsia="zh-CN"/>
        </w:rPr>
        <w:br w:type="column"/>
      </w:r>
    </w:p>
    <w:p w14:paraId="11DC83C4" w14:textId="3D0FB5C3" w:rsidR="00587D97" w:rsidRPr="00D66DDD" w:rsidRDefault="00587D97">
      <w:pPr>
        <w:pStyle w:val="BodyText"/>
        <w:spacing w:before="100" w:line="237" w:lineRule="auto"/>
        <w:ind w:left="822" w:right="1038"/>
        <w:rPr>
          <w:rFonts w:eastAsiaTheme="minorEastAsia"/>
          <w:lang w:eastAsia="zh-CN"/>
        </w:rPr>
      </w:pPr>
      <w:r w:rsidRPr="00D66DDD">
        <w:rPr>
          <w:rFonts w:eastAsiaTheme="minorEastAsia"/>
          <w:b/>
          <w:bCs/>
          <w:sz w:val="36"/>
          <w:lang w:eastAsia="zh-CN"/>
        </w:rPr>
        <w:t>我们选择的标准</w:t>
      </w:r>
    </w:p>
    <w:p w14:paraId="33303658" w14:textId="50F9952B" w:rsidR="00771655" w:rsidRPr="00D66DDD" w:rsidRDefault="00587D97">
      <w:pPr>
        <w:pStyle w:val="BodyText"/>
        <w:spacing w:before="100" w:line="237" w:lineRule="auto"/>
        <w:ind w:left="822" w:right="1038"/>
        <w:rPr>
          <w:rFonts w:eastAsiaTheme="minorEastAsia"/>
          <w:lang w:eastAsia="zh-CN"/>
        </w:rPr>
      </w:pPr>
      <w:r w:rsidRPr="00D66DDD">
        <w:rPr>
          <w:rFonts w:eastAsiaTheme="minorEastAsia"/>
          <w:lang w:eastAsia="zh-CN"/>
        </w:rPr>
        <w:t>我们每年都将从全国各地的申请人中选择青年学者。申请人必须满足以下资格要求：</w:t>
      </w:r>
    </w:p>
    <w:p w14:paraId="5BA19D3E" w14:textId="77777777" w:rsidR="00771655" w:rsidRPr="00D66DDD" w:rsidRDefault="00771655">
      <w:pPr>
        <w:pStyle w:val="BodyText"/>
        <w:spacing w:before="7"/>
        <w:rPr>
          <w:rFonts w:eastAsiaTheme="minorEastAsia"/>
          <w:sz w:val="19"/>
          <w:lang w:eastAsia="zh-CN"/>
        </w:rPr>
      </w:pPr>
    </w:p>
    <w:p w14:paraId="621A341B" w14:textId="17E01BB1" w:rsidR="00771655" w:rsidRPr="00D66DDD" w:rsidRDefault="00587D97">
      <w:pPr>
        <w:pStyle w:val="ListParagraph"/>
        <w:numPr>
          <w:ilvl w:val="0"/>
          <w:numId w:val="1"/>
        </w:numPr>
        <w:tabs>
          <w:tab w:val="left" w:pos="1542"/>
          <w:tab w:val="left" w:pos="1543"/>
        </w:tabs>
        <w:spacing w:line="237" w:lineRule="auto"/>
        <w:ind w:right="921"/>
        <w:rPr>
          <w:rFonts w:eastAsiaTheme="minorEastAsia"/>
          <w:sz w:val="20"/>
        </w:rPr>
      </w:pPr>
      <w:r w:rsidRPr="00D66DDD">
        <w:rPr>
          <w:rFonts w:eastAsiaTheme="minorEastAsia"/>
          <w:b/>
          <w:bCs/>
          <w:color w:val="212529"/>
          <w:sz w:val="20"/>
          <w:lang w:eastAsia="zh-CN"/>
        </w:rPr>
        <w:t>年级</w:t>
      </w:r>
      <w:r w:rsidRPr="00D66DDD">
        <w:rPr>
          <w:rFonts w:eastAsiaTheme="minorEastAsia"/>
          <w:b/>
          <w:bCs/>
          <w:color w:val="212529"/>
          <w:sz w:val="20"/>
          <w:lang w:eastAsia="zh-CN"/>
        </w:rPr>
        <w:t xml:space="preserve"> </w:t>
      </w:r>
      <w:r w:rsidRPr="00D66DDD">
        <w:rPr>
          <w:rFonts w:eastAsiaTheme="minorEastAsia"/>
          <w:color w:val="212529"/>
          <w:sz w:val="20"/>
          <w:lang w:eastAsia="zh-CN"/>
        </w:rPr>
        <w:t>- 20</w:t>
      </w:r>
      <w:r w:rsidR="00A8286D">
        <w:rPr>
          <w:rFonts w:eastAsiaTheme="minorEastAsia"/>
          <w:color w:val="212529"/>
          <w:sz w:val="20"/>
          <w:lang w:eastAsia="zh-CN"/>
        </w:rPr>
        <w:t>2</w:t>
      </w:r>
      <w:r w:rsidR="005D3A1B">
        <w:rPr>
          <w:rFonts w:eastAsiaTheme="minorEastAsia"/>
          <w:color w:val="212529"/>
          <w:sz w:val="20"/>
          <w:lang w:eastAsia="zh-CN"/>
        </w:rPr>
        <w:t>1</w:t>
      </w:r>
      <w:r w:rsidRPr="00D66DDD">
        <w:rPr>
          <w:rFonts w:eastAsiaTheme="minorEastAsia"/>
          <w:color w:val="212529"/>
          <w:sz w:val="20"/>
          <w:lang w:eastAsia="zh-CN"/>
        </w:rPr>
        <w:t>年秋季升入</w:t>
      </w:r>
      <w:r w:rsidRPr="00D66DDD">
        <w:rPr>
          <w:rFonts w:eastAsiaTheme="minorEastAsia"/>
          <w:color w:val="212529"/>
          <w:sz w:val="20"/>
          <w:lang w:eastAsia="zh-CN"/>
        </w:rPr>
        <w:t>8</w:t>
      </w:r>
      <w:r w:rsidRPr="00D66DDD">
        <w:rPr>
          <w:rFonts w:eastAsiaTheme="minorEastAsia"/>
          <w:color w:val="212529"/>
          <w:sz w:val="20"/>
          <w:lang w:eastAsia="zh-CN"/>
        </w:rPr>
        <w:t>年级。</w:t>
      </w:r>
    </w:p>
    <w:p w14:paraId="224DCED2" w14:textId="77777777" w:rsidR="00771655" w:rsidRPr="00D66DDD" w:rsidRDefault="00587D97">
      <w:pPr>
        <w:pStyle w:val="ListParagraph"/>
        <w:numPr>
          <w:ilvl w:val="0"/>
          <w:numId w:val="1"/>
        </w:numPr>
        <w:tabs>
          <w:tab w:val="left" w:pos="1542"/>
          <w:tab w:val="left" w:pos="1543"/>
        </w:tabs>
        <w:spacing w:line="237" w:lineRule="auto"/>
        <w:ind w:right="647"/>
        <w:rPr>
          <w:rFonts w:eastAsiaTheme="minorEastAsia"/>
          <w:sz w:val="20"/>
          <w:lang w:eastAsia="zh-CN"/>
        </w:rPr>
      </w:pPr>
      <w:r w:rsidRPr="00D66DDD">
        <w:rPr>
          <w:rFonts w:eastAsiaTheme="minorEastAsia"/>
          <w:b/>
          <w:bCs/>
          <w:color w:val="212529"/>
          <w:sz w:val="20"/>
          <w:lang w:eastAsia="zh-CN"/>
        </w:rPr>
        <w:t>成绩</w:t>
      </w:r>
      <w:r w:rsidRPr="00D66DDD">
        <w:rPr>
          <w:rFonts w:eastAsiaTheme="minorEastAsia"/>
          <w:b/>
          <w:bCs/>
          <w:color w:val="212529"/>
          <w:sz w:val="20"/>
          <w:lang w:eastAsia="zh-CN"/>
        </w:rPr>
        <w:t xml:space="preserve"> </w:t>
      </w:r>
      <w:r w:rsidRPr="00D66DDD">
        <w:rPr>
          <w:rFonts w:eastAsiaTheme="minorEastAsia"/>
          <w:color w:val="212529"/>
          <w:sz w:val="20"/>
          <w:lang w:eastAsia="zh-CN"/>
        </w:rPr>
        <w:t xml:space="preserve">- </w:t>
      </w:r>
      <w:r w:rsidRPr="00D66DDD">
        <w:rPr>
          <w:rFonts w:eastAsiaTheme="minorEastAsia"/>
          <w:color w:val="212529"/>
          <w:sz w:val="20"/>
          <w:lang w:eastAsia="zh-CN"/>
        </w:rPr>
        <w:t>自</w:t>
      </w:r>
      <w:r w:rsidRPr="00D66DDD">
        <w:rPr>
          <w:rFonts w:eastAsiaTheme="minorEastAsia"/>
          <w:color w:val="212529"/>
          <w:sz w:val="20"/>
          <w:lang w:eastAsia="zh-CN"/>
        </w:rPr>
        <w:t>6</w:t>
      </w:r>
      <w:r w:rsidRPr="00D66DDD">
        <w:rPr>
          <w:rFonts w:eastAsiaTheme="minorEastAsia"/>
          <w:color w:val="212529"/>
          <w:sz w:val="20"/>
          <w:lang w:eastAsia="zh-CN"/>
        </w:rPr>
        <w:t>年级起，在全部或大部分科目中取得</w:t>
      </w:r>
      <w:r w:rsidRPr="00D66DDD">
        <w:rPr>
          <w:rFonts w:eastAsiaTheme="minorEastAsia"/>
          <w:color w:val="212529"/>
          <w:sz w:val="20"/>
          <w:lang w:eastAsia="zh-CN"/>
        </w:rPr>
        <w:t>A</w:t>
      </w:r>
      <w:r w:rsidRPr="00D66DDD">
        <w:rPr>
          <w:rFonts w:eastAsiaTheme="minorEastAsia"/>
          <w:color w:val="212529"/>
          <w:sz w:val="20"/>
          <w:lang w:eastAsia="zh-CN"/>
        </w:rPr>
        <w:t>的成绩，在主科中不得有</w:t>
      </w:r>
      <w:r w:rsidRPr="00D66DDD">
        <w:rPr>
          <w:rFonts w:eastAsiaTheme="minorEastAsia"/>
          <w:color w:val="212529"/>
          <w:sz w:val="20"/>
          <w:lang w:eastAsia="zh-CN"/>
        </w:rPr>
        <w:t>C</w:t>
      </w:r>
      <w:r w:rsidRPr="00D66DDD">
        <w:rPr>
          <w:rFonts w:eastAsiaTheme="minorEastAsia"/>
          <w:color w:val="212529"/>
          <w:sz w:val="20"/>
          <w:lang w:eastAsia="zh-CN"/>
        </w:rPr>
        <w:t>或更低成绩。</w:t>
      </w:r>
    </w:p>
    <w:p w14:paraId="1C9BF8AB" w14:textId="274817FA" w:rsidR="00771655" w:rsidRPr="00D66DDD" w:rsidRDefault="00587D97">
      <w:pPr>
        <w:pStyle w:val="ListParagraph"/>
        <w:numPr>
          <w:ilvl w:val="0"/>
          <w:numId w:val="1"/>
        </w:numPr>
        <w:tabs>
          <w:tab w:val="left" w:pos="1542"/>
          <w:tab w:val="left" w:pos="1543"/>
        </w:tabs>
        <w:spacing w:line="237" w:lineRule="auto"/>
        <w:ind w:right="688"/>
        <w:rPr>
          <w:rFonts w:eastAsiaTheme="minorEastAsia"/>
          <w:sz w:val="20"/>
          <w:lang w:eastAsia="zh-CN"/>
        </w:rPr>
      </w:pPr>
      <w:r w:rsidRPr="00D66DDD">
        <w:rPr>
          <w:rFonts w:eastAsiaTheme="minorEastAsia"/>
          <w:b/>
          <w:bCs/>
          <w:color w:val="212529"/>
          <w:sz w:val="20"/>
          <w:lang w:eastAsia="zh-CN"/>
        </w:rPr>
        <w:t>收入</w:t>
      </w:r>
      <w:r w:rsidRPr="00D66DDD">
        <w:rPr>
          <w:rFonts w:eastAsiaTheme="minorEastAsia"/>
          <w:b/>
          <w:bCs/>
          <w:color w:val="212529"/>
          <w:sz w:val="20"/>
          <w:lang w:eastAsia="zh-CN"/>
        </w:rPr>
        <w:t xml:space="preserve"> </w:t>
      </w:r>
      <w:r w:rsidRPr="00D66DDD">
        <w:rPr>
          <w:rFonts w:eastAsiaTheme="minorEastAsia"/>
          <w:color w:val="212529"/>
          <w:sz w:val="20"/>
          <w:lang w:eastAsia="zh-CN"/>
        </w:rPr>
        <w:t xml:space="preserve">- </w:t>
      </w:r>
      <w:r w:rsidRPr="00D66DDD">
        <w:rPr>
          <w:rFonts w:eastAsiaTheme="minorEastAsia"/>
          <w:color w:val="212529"/>
          <w:sz w:val="20"/>
          <w:lang w:eastAsia="zh-CN"/>
        </w:rPr>
        <w:t>确证需要经济援助。计划选择范围为家庭年收入不超过</w:t>
      </w:r>
      <w:r w:rsidRPr="00D66DDD">
        <w:rPr>
          <w:rFonts w:eastAsiaTheme="minorEastAsia"/>
          <w:color w:val="212529"/>
          <w:sz w:val="20"/>
          <w:lang w:eastAsia="zh-CN"/>
        </w:rPr>
        <w:t>$95,000</w:t>
      </w:r>
      <w:r w:rsidRPr="00D66DDD">
        <w:rPr>
          <w:rFonts w:eastAsiaTheme="minorEastAsia"/>
          <w:color w:val="212529"/>
          <w:sz w:val="20"/>
          <w:lang w:eastAsia="zh-CN"/>
        </w:rPr>
        <w:t>的申请人。在我们去年选择的青年学者中，家庭收入的中位数约为</w:t>
      </w:r>
      <w:r w:rsidRPr="00D66DDD">
        <w:rPr>
          <w:rFonts w:eastAsiaTheme="minorEastAsia"/>
          <w:color w:val="212529"/>
          <w:sz w:val="20"/>
          <w:lang w:eastAsia="zh-CN"/>
        </w:rPr>
        <w:t>$3</w:t>
      </w:r>
      <w:r w:rsidR="005D3A1B">
        <w:rPr>
          <w:rFonts w:eastAsiaTheme="minorEastAsia"/>
          <w:color w:val="212529"/>
          <w:sz w:val="20"/>
          <w:lang w:eastAsia="zh-CN"/>
        </w:rPr>
        <w:t>8</w:t>
      </w:r>
      <w:r w:rsidRPr="00D66DDD">
        <w:rPr>
          <w:rFonts w:eastAsiaTheme="minorEastAsia"/>
          <w:color w:val="212529"/>
          <w:sz w:val="20"/>
          <w:lang w:eastAsia="zh-CN"/>
        </w:rPr>
        <w:t>,000</w:t>
      </w:r>
      <w:r w:rsidRPr="00D66DDD">
        <w:rPr>
          <w:rFonts w:eastAsiaTheme="minorEastAsia"/>
          <w:color w:val="212529"/>
          <w:sz w:val="20"/>
          <w:lang w:eastAsia="zh-CN"/>
        </w:rPr>
        <w:t>。</w:t>
      </w:r>
    </w:p>
    <w:p w14:paraId="269F79D6" w14:textId="77777777" w:rsidR="00771655" w:rsidRPr="00D66DDD" w:rsidRDefault="00587D97">
      <w:pPr>
        <w:pStyle w:val="ListParagraph"/>
        <w:numPr>
          <w:ilvl w:val="0"/>
          <w:numId w:val="1"/>
        </w:numPr>
        <w:tabs>
          <w:tab w:val="left" w:pos="1542"/>
          <w:tab w:val="left" w:pos="1543"/>
        </w:tabs>
        <w:spacing w:line="237" w:lineRule="auto"/>
        <w:ind w:right="818"/>
        <w:rPr>
          <w:rFonts w:eastAsiaTheme="minorEastAsia"/>
          <w:sz w:val="20"/>
          <w:lang w:eastAsia="zh-CN"/>
        </w:rPr>
      </w:pPr>
      <w:r w:rsidRPr="00D66DDD">
        <w:rPr>
          <w:rFonts w:eastAsiaTheme="minorEastAsia"/>
          <w:b/>
          <w:bCs/>
          <w:color w:val="212529"/>
          <w:sz w:val="20"/>
          <w:lang w:eastAsia="zh-CN"/>
        </w:rPr>
        <w:t>位置</w:t>
      </w:r>
      <w:r w:rsidRPr="00D66DDD">
        <w:rPr>
          <w:rFonts w:eastAsiaTheme="minorEastAsia"/>
          <w:color w:val="212529"/>
          <w:sz w:val="20"/>
          <w:lang w:eastAsia="zh-CN"/>
        </w:rPr>
        <w:t xml:space="preserve">- </w:t>
      </w:r>
      <w:r w:rsidRPr="00D66DDD">
        <w:rPr>
          <w:rFonts w:eastAsiaTheme="minorEastAsia"/>
          <w:color w:val="212529"/>
          <w:sz w:val="20"/>
          <w:lang w:eastAsia="zh-CN"/>
        </w:rPr>
        <w:t>居住在美国本土或领地内，计划在美国接受高中教育</w:t>
      </w:r>
    </w:p>
    <w:p w14:paraId="4F11C5AE" w14:textId="77777777" w:rsidR="00771655" w:rsidRPr="00D66DDD" w:rsidRDefault="00587D97">
      <w:pPr>
        <w:pStyle w:val="BodyText"/>
        <w:spacing w:line="239" w:lineRule="exact"/>
        <w:ind w:left="1542"/>
        <w:rPr>
          <w:rFonts w:eastAsiaTheme="minorEastAsia"/>
          <w:lang w:eastAsia="zh-CN"/>
        </w:rPr>
      </w:pPr>
      <w:r w:rsidRPr="00D66DDD">
        <w:rPr>
          <w:rFonts w:eastAsiaTheme="minorEastAsia"/>
          <w:color w:val="212529"/>
          <w:lang w:eastAsia="zh-CN"/>
        </w:rPr>
        <w:t>的学生。</w:t>
      </w:r>
    </w:p>
    <w:p w14:paraId="77D9943A" w14:textId="40CD13B2" w:rsidR="00771655" w:rsidRPr="00D66DDD" w:rsidRDefault="00D66DDD">
      <w:pPr>
        <w:spacing w:line="239" w:lineRule="exact"/>
        <w:rPr>
          <w:rFonts w:eastAsiaTheme="minorEastAsia"/>
          <w:lang w:eastAsia="zh-CN"/>
        </w:rPr>
        <w:sectPr w:rsidR="00771655" w:rsidRPr="00D66DDD">
          <w:type w:val="continuous"/>
          <w:pgSz w:w="12240" w:h="15840"/>
          <w:pgMar w:top="0" w:right="0" w:bottom="280" w:left="0" w:header="720" w:footer="720" w:gutter="0"/>
          <w:cols w:num="2" w:space="720" w:equalWidth="0">
            <w:col w:w="5673" w:space="40"/>
            <w:col w:w="6527"/>
          </w:cols>
        </w:sectPr>
      </w:pPr>
      <w:r>
        <w:rPr>
          <w:rFonts w:eastAsiaTheme="minorEastAsia" w:hint="eastAsia"/>
          <w:lang w:eastAsia="zh-CN"/>
        </w:rPr>
        <w:t xml:space="preserve"> </w:t>
      </w:r>
    </w:p>
    <w:p w14:paraId="7118641D" w14:textId="77777777" w:rsidR="00771655" w:rsidRPr="00D66DDD" w:rsidRDefault="00587D97">
      <w:pPr>
        <w:pStyle w:val="BodyText"/>
        <w:spacing w:before="7"/>
        <w:rPr>
          <w:rFonts w:eastAsiaTheme="minorEastAsia"/>
          <w:sz w:val="26"/>
          <w:lang w:eastAsia="zh-CN"/>
        </w:rPr>
      </w:pPr>
      <w:r w:rsidRPr="00D66DDD">
        <w:rPr>
          <w:rFonts w:eastAsiaTheme="minorEastAsia"/>
          <w:noProof/>
          <w:lang w:eastAsia="zh-CN"/>
        </w:rPr>
        <w:drawing>
          <wp:anchor distT="0" distB="0" distL="0" distR="0" simplePos="0" relativeHeight="251659264" behindDoc="0" locked="0" layoutInCell="1" allowOverlap="1" wp14:anchorId="2165B629" wp14:editId="560A0DE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32468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3246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C58DDE" w14:textId="77777777" w:rsidR="00771655" w:rsidRPr="00D66DDD" w:rsidRDefault="00587D97">
      <w:pPr>
        <w:pStyle w:val="BodyText"/>
        <w:spacing w:before="100" w:line="242" w:lineRule="exact"/>
        <w:ind w:left="702" w:right="520"/>
        <w:jc w:val="center"/>
        <w:rPr>
          <w:rFonts w:eastAsiaTheme="minorEastAsia"/>
          <w:lang w:eastAsia="zh-CN"/>
        </w:rPr>
      </w:pPr>
      <w:r w:rsidRPr="00D66DDD">
        <w:rPr>
          <w:rFonts w:eastAsiaTheme="minorEastAsia"/>
          <w:lang w:eastAsia="zh-CN"/>
        </w:rPr>
        <w:t>Cooke</w:t>
      </w:r>
      <w:r w:rsidRPr="00D66DDD">
        <w:rPr>
          <w:rFonts w:eastAsiaTheme="minorEastAsia"/>
          <w:lang w:eastAsia="zh-CN"/>
        </w:rPr>
        <w:t>青年学者的选择不限种族和民族背景，不限乡村、郊区和城市社区。</w:t>
      </w:r>
    </w:p>
    <w:p w14:paraId="68E055B0" w14:textId="77777777" w:rsidR="00771655" w:rsidRPr="00D66DDD" w:rsidRDefault="00587D97">
      <w:pPr>
        <w:pStyle w:val="BodyText"/>
        <w:spacing w:line="242" w:lineRule="exact"/>
        <w:ind w:left="701" w:right="520"/>
        <w:jc w:val="center"/>
        <w:rPr>
          <w:rFonts w:eastAsiaTheme="minorEastAsia"/>
          <w:lang w:eastAsia="zh-CN"/>
        </w:rPr>
      </w:pPr>
      <w:r w:rsidRPr="00D66DDD">
        <w:rPr>
          <w:rFonts w:eastAsiaTheme="minorEastAsia"/>
          <w:lang w:eastAsia="zh-CN"/>
        </w:rPr>
        <w:t>许多青年学者已成为家族中第一位接受高等教育的学生。</w:t>
      </w:r>
    </w:p>
    <w:p w14:paraId="01442B31" w14:textId="77777777" w:rsidR="00771655" w:rsidRPr="00D66DDD" w:rsidRDefault="00771655">
      <w:pPr>
        <w:pStyle w:val="BodyText"/>
        <w:rPr>
          <w:rFonts w:eastAsiaTheme="minorEastAsia"/>
          <w:lang w:eastAsia="zh-CN"/>
        </w:rPr>
      </w:pPr>
    </w:p>
    <w:p w14:paraId="2F3999A5" w14:textId="77777777" w:rsidR="00771655" w:rsidRPr="00D66DDD" w:rsidRDefault="00587D97">
      <w:pPr>
        <w:pStyle w:val="BodyText"/>
        <w:spacing w:before="2"/>
        <w:rPr>
          <w:rFonts w:eastAsiaTheme="minorEastAsia"/>
          <w:sz w:val="24"/>
        </w:rPr>
      </w:pPr>
      <w:r w:rsidRPr="00D66DDD">
        <w:rPr>
          <w:rFonts w:eastAsiaTheme="minorEastAsia"/>
          <w:noProof/>
          <w:lang w:eastAsia="zh-CN"/>
        </w:rPr>
        <w:drawing>
          <wp:anchor distT="0" distB="0" distL="0" distR="0" simplePos="0" relativeHeight="251656192" behindDoc="0" locked="0" layoutInCell="1" allowOverlap="1" wp14:anchorId="5AC40393" wp14:editId="2CCA0222">
            <wp:simplePos x="0" y="0"/>
            <wp:positionH relativeFrom="page">
              <wp:posOffset>2952326</wp:posOffset>
            </wp:positionH>
            <wp:positionV relativeFrom="paragraph">
              <wp:posOffset>211335</wp:posOffset>
            </wp:positionV>
            <wp:extent cx="1829353" cy="41367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353" cy="413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71655" w:rsidRPr="00D66DDD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1591E"/>
    <w:multiLevelType w:val="hybridMultilevel"/>
    <w:tmpl w:val="31C84E52"/>
    <w:lvl w:ilvl="0" w:tplc="0EF40D82">
      <w:numFmt w:val="bullet"/>
      <w:lvlText w:val="●"/>
      <w:lvlJc w:val="left"/>
      <w:pPr>
        <w:ind w:left="1542" w:hanging="481"/>
      </w:pPr>
      <w:rPr>
        <w:rFonts w:ascii="Arial" w:eastAsia="Arial" w:hAnsi="Arial" w:cs="Arial" w:hint="default"/>
        <w:color w:val="212529"/>
        <w:spacing w:val="-20"/>
        <w:w w:val="79"/>
        <w:sz w:val="20"/>
        <w:szCs w:val="20"/>
      </w:rPr>
    </w:lvl>
    <w:lvl w:ilvl="1" w:tplc="980C9DEC">
      <w:numFmt w:val="bullet"/>
      <w:lvlText w:val="•"/>
      <w:lvlJc w:val="left"/>
      <w:pPr>
        <w:ind w:left="2038" w:hanging="481"/>
      </w:pPr>
      <w:rPr>
        <w:rFonts w:hint="default"/>
      </w:rPr>
    </w:lvl>
    <w:lvl w:ilvl="2" w:tplc="0476934C">
      <w:numFmt w:val="bullet"/>
      <w:lvlText w:val="•"/>
      <w:lvlJc w:val="left"/>
      <w:pPr>
        <w:ind w:left="2537" w:hanging="481"/>
      </w:pPr>
      <w:rPr>
        <w:rFonts w:hint="default"/>
      </w:rPr>
    </w:lvl>
    <w:lvl w:ilvl="3" w:tplc="49801548">
      <w:numFmt w:val="bullet"/>
      <w:lvlText w:val="•"/>
      <w:lvlJc w:val="left"/>
      <w:pPr>
        <w:ind w:left="3036" w:hanging="481"/>
      </w:pPr>
      <w:rPr>
        <w:rFonts w:hint="default"/>
      </w:rPr>
    </w:lvl>
    <w:lvl w:ilvl="4" w:tplc="D0F29048">
      <w:numFmt w:val="bullet"/>
      <w:lvlText w:val="•"/>
      <w:lvlJc w:val="left"/>
      <w:pPr>
        <w:ind w:left="3535" w:hanging="481"/>
      </w:pPr>
      <w:rPr>
        <w:rFonts w:hint="default"/>
      </w:rPr>
    </w:lvl>
    <w:lvl w:ilvl="5" w:tplc="9C5CF40A">
      <w:numFmt w:val="bullet"/>
      <w:lvlText w:val="•"/>
      <w:lvlJc w:val="left"/>
      <w:pPr>
        <w:ind w:left="4033" w:hanging="481"/>
      </w:pPr>
      <w:rPr>
        <w:rFonts w:hint="default"/>
      </w:rPr>
    </w:lvl>
    <w:lvl w:ilvl="6" w:tplc="DB144BBE">
      <w:numFmt w:val="bullet"/>
      <w:lvlText w:val="•"/>
      <w:lvlJc w:val="left"/>
      <w:pPr>
        <w:ind w:left="4532" w:hanging="481"/>
      </w:pPr>
      <w:rPr>
        <w:rFonts w:hint="default"/>
      </w:rPr>
    </w:lvl>
    <w:lvl w:ilvl="7" w:tplc="0A0E12CA">
      <w:numFmt w:val="bullet"/>
      <w:lvlText w:val="•"/>
      <w:lvlJc w:val="left"/>
      <w:pPr>
        <w:ind w:left="5031" w:hanging="481"/>
      </w:pPr>
      <w:rPr>
        <w:rFonts w:hint="default"/>
      </w:rPr>
    </w:lvl>
    <w:lvl w:ilvl="8" w:tplc="25FCB76C">
      <w:numFmt w:val="bullet"/>
      <w:lvlText w:val="•"/>
      <w:lvlJc w:val="left"/>
      <w:pPr>
        <w:ind w:left="5530" w:hanging="481"/>
      </w:pPr>
      <w:rPr>
        <w:rFonts w:hint="default"/>
      </w:rPr>
    </w:lvl>
  </w:abstractNum>
  <w:abstractNum w:abstractNumId="1" w15:restartNumberingAfterBreak="0">
    <w:nsid w:val="298516B4"/>
    <w:multiLevelType w:val="hybridMultilevel"/>
    <w:tmpl w:val="36E681BA"/>
    <w:lvl w:ilvl="0" w:tplc="65D65B50">
      <w:numFmt w:val="bullet"/>
      <w:lvlText w:val="●"/>
      <w:lvlJc w:val="left"/>
      <w:pPr>
        <w:ind w:left="1624" w:hanging="481"/>
      </w:pPr>
      <w:rPr>
        <w:rFonts w:ascii="Arial" w:eastAsia="Arial" w:hAnsi="Arial" w:cs="Arial" w:hint="default"/>
        <w:color w:val="212529"/>
        <w:spacing w:val="-20"/>
        <w:w w:val="88"/>
        <w:sz w:val="20"/>
        <w:szCs w:val="20"/>
      </w:rPr>
    </w:lvl>
    <w:lvl w:ilvl="1" w:tplc="6894731C">
      <w:numFmt w:val="bullet"/>
      <w:lvlText w:val="•"/>
      <w:lvlJc w:val="left"/>
      <w:pPr>
        <w:ind w:left="2025" w:hanging="481"/>
      </w:pPr>
      <w:rPr>
        <w:rFonts w:hint="default"/>
      </w:rPr>
    </w:lvl>
    <w:lvl w:ilvl="2" w:tplc="7F264B52">
      <w:numFmt w:val="bullet"/>
      <w:lvlText w:val="•"/>
      <w:lvlJc w:val="left"/>
      <w:pPr>
        <w:ind w:left="2430" w:hanging="481"/>
      </w:pPr>
      <w:rPr>
        <w:rFonts w:hint="default"/>
      </w:rPr>
    </w:lvl>
    <w:lvl w:ilvl="3" w:tplc="1254A596">
      <w:numFmt w:val="bullet"/>
      <w:lvlText w:val="•"/>
      <w:lvlJc w:val="left"/>
      <w:pPr>
        <w:ind w:left="2835" w:hanging="481"/>
      </w:pPr>
      <w:rPr>
        <w:rFonts w:hint="default"/>
      </w:rPr>
    </w:lvl>
    <w:lvl w:ilvl="4" w:tplc="1152DBFA">
      <w:numFmt w:val="bullet"/>
      <w:lvlText w:val="•"/>
      <w:lvlJc w:val="left"/>
      <w:pPr>
        <w:ind w:left="3240" w:hanging="481"/>
      </w:pPr>
      <w:rPr>
        <w:rFonts w:hint="default"/>
      </w:rPr>
    </w:lvl>
    <w:lvl w:ilvl="5" w:tplc="8FE48F64">
      <w:numFmt w:val="bullet"/>
      <w:lvlText w:val="•"/>
      <w:lvlJc w:val="left"/>
      <w:pPr>
        <w:ind w:left="3646" w:hanging="481"/>
      </w:pPr>
      <w:rPr>
        <w:rFonts w:hint="default"/>
      </w:rPr>
    </w:lvl>
    <w:lvl w:ilvl="6" w:tplc="74484D94">
      <w:numFmt w:val="bullet"/>
      <w:lvlText w:val="•"/>
      <w:lvlJc w:val="left"/>
      <w:pPr>
        <w:ind w:left="4051" w:hanging="481"/>
      </w:pPr>
      <w:rPr>
        <w:rFonts w:hint="default"/>
      </w:rPr>
    </w:lvl>
    <w:lvl w:ilvl="7" w:tplc="B04CD256">
      <w:numFmt w:val="bullet"/>
      <w:lvlText w:val="•"/>
      <w:lvlJc w:val="left"/>
      <w:pPr>
        <w:ind w:left="4456" w:hanging="481"/>
      </w:pPr>
      <w:rPr>
        <w:rFonts w:hint="default"/>
      </w:rPr>
    </w:lvl>
    <w:lvl w:ilvl="8" w:tplc="E5C2F286">
      <w:numFmt w:val="bullet"/>
      <w:lvlText w:val="•"/>
      <w:lvlJc w:val="left"/>
      <w:pPr>
        <w:ind w:left="4861" w:hanging="48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55"/>
    <w:rsid w:val="00165052"/>
    <w:rsid w:val="005267D7"/>
    <w:rsid w:val="0054427F"/>
    <w:rsid w:val="00587D97"/>
    <w:rsid w:val="005D3A1B"/>
    <w:rsid w:val="00771655"/>
    <w:rsid w:val="00A8286D"/>
    <w:rsid w:val="00D6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ED51E"/>
  <w15:docId w15:val="{23CF87BF-C884-474D-ADD1-7BD762E6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102"/>
      <w:ind w:left="515"/>
      <w:outlineLvl w:val="0"/>
    </w:pPr>
    <w:rPr>
      <w:rFonts w:ascii="Cambria" w:eastAsia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542" w:hanging="4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jkcf.org/y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Freeman</dc:creator>
  <cp:lastModifiedBy>Alan Royal</cp:lastModifiedBy>
  <cp:revision>5</cp:revision>
  <cp:lastPrinted>2019-10-28T17:04:00Z</cp:lastPrinted>
  <dcterms:created xsi:type="dcterms:W3CDTF">2019-10-18T18:53:00Z</dcterms:created>
  <dcterms:modified xsi:type="dcterms:W3CDTF">2020-11-19T21:25:00Z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</vt:lpwstr>
  </property>
</Properties>
</file>